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6B" w:rsidRDefault="0095056B" w:rsidP="009505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40"/>
          <w:szCs w:val="40"/>
        </w:rPr>
      </w:pPr>
      <w:bookmarkStart w:id="0" w:name="_GoBack"/>
      <w:r w:rsidRPr="0095056B">
        <w:rPr>
          <w:rFonts w:ascii="Times New Roman" w:hAnsi="Times New Roman" w:cs="Times New Roman"/>
          <w:b/>
          <w:color w:val="000000"/>
          <w:sz w:val="40"/>
          <w:szCs w:val="40"/>
        </w:rPr>
        <w:t>Nel 2012 uccise 124 donne. ''Fermiamo la strage''</w:t>
      </w:r>
      <w:r>
        <w:rPr>
          <w:rFonts w:ascii="Times New Roman" w:hAnsi="Times New Roman" w:cs="Times New Roman"/>
          <w:b/>
          <w:color w:val="000000"/>
          <w:sz w:val="40"/>
          <w:szCs w:val="40"/>
        </w:rPr>
        <w:br/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(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dal</w:t>
      </w:r>
      <w:proofErr w:type="gram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redattore sociale</w:t>
      </w:r>
      <w:r>
        <w:rPr>
          <w:rFonts w:ascii="Times New Roman" w:hAnsi="Times New Roman" w:cs="Times New Roman"/>
          <w:color w:val="000000"/>
          <w:sz w:val="32"/>
          <w:szCs w:val="32"/>
        </w:rPr>
        <w:t>)</w:t>
      </w:r>
    </w:p>
    <w:bookmarkEnd w:id="0"/>
    <w:p w:rsidR="0095056B" w:rsidRPr="0095056B" w:rsidRDefault="0095056B" w:rsidP="009505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5056B" w:rsidRDefault="0095056B" w:rsidP="009505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5056B">
        <w:rPr>
          <w:rFonts w:ascii="Times New Roman" w:hAnsi="Times New Roman" w:cs="Times New Roman"/>
          <w:b/>
          <w:color w:val="000000"/>
          <w:sz w:val="32"/>
          <w:szCs w:val="32"/>
        </w:rPr>
        <w:t>La maggior parte sono italiane, così come g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li assassini. Il </w:t>
      </w:r>
      <w:proofErr w:type="gramStart"/>
      <w:r>
        <w:rPr>
          <w:rFonts w:ascii="Times New Roman" w:hAnsi="Times New Roman" w:cs="Times New Roman"/>
          <w:b/>
          <w:color w:val="000000"/>
          <w:sz w:val="32"/>
          <w:szCs w:val="32"/>
        </w:rPr>
        <w:t>63</w:t>
      </w:r>
      <w:proofErr w:type="gram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dei delitti </w:t>
      </w:r>
      <w:r w:rsidRPr="0095056B">
        <w:rPr>
          <w:rFonts w:ascii="Times New Roman" w:hAnsi="Times New Roman" w:cs="Times New Roman"/>
          <w:b/>
          <w:color w:val="000000"/>
          <w:sz w:val="32"/>
          <w:szCs w:val="32"/>
        </w:rPr>
        <w:t>si è consumato in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b/>
          <w:color w:val="000000"/>
          <w:sz w:val="32"/>
          <w:szCs w:val="32"/>
        </w:rPr>
        <w:t>casa. Rapporto della Casa delle donne di Bologna che rac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coglie dati dal 2005: da allora </w:t>
      </w:r>
      <w:r w:rsidRPr="0095056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901 </w:t>
      </w:r>
      <w:proofErr w:type="spellStart"/>
      <w:proofErr w:type="gramStart"/>
      <w:r w:rsidRPr="0095056B">
        <w:rPr>
          <w:rFonts w:ascii="Times New Roman" w:hAnsi="Times New Roman" w:cs="Times New Roman"/>
          <w:b/>
          <w:color w:val="000000"/>
          <w:sz w:val="32"/>
          <w:szCs w:val="32"/>
        </w:rPr>
        <w:t>femminicidi</w:t>
      </w:r>
      <w:proofErr w:type="spellEnd"/>
      <w:proofErr w:type="gramEnd"/>
    </w:p>
    <w:p w:rsidR="0095056B" w:rsidRPr="0095056B" w:rsidRDefault="0095056B" w:rsidP="009505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5056B" w:rsidRPr="0095056B" w:rsidRDefault="0095056B" w:rsidP="009505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95056B">
        <w:rPr>
          <w:rFonts w:ascii="Times New Roman" w:hAnsi="Times New Roman" w:cs="Times New Roman"/>
          <w:color w:val="000000"/>
          <w:sz w:val="32"/>
          <w:szCs w:val="32"/>
        </w:rPr>
        <w:t>Sono 124 le donne uccise nel 2012. 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n leggero calo rispetto al 2011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quando le vittime erano state 129. Ma un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dato altrettanto preoccupante se si considerano i </w:t>
      </w:r>
      <w:proofErr w:type="gram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47</w:t>
      </w:r>
      <w:proofErr w:type="gram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tentati </w:t>
      </w:r>
      <w:proofErr w:type="spell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femminicidi</w:t>
      </w:r>
      <w:proofErr w:type="spell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che, fortunatamente, non hanno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portato alla morte della donna. E le </w:t>
      </w:r>
      <w:proofErr w:type="gram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8</w:t>
      </w:r>
      <w:proofErr w:type="gram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vittime,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tra figli e altre persone (che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portano il totale a 132). Vittime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italiane nel 69% dei casi, così come gli assassini (73%). Il 60% dei delitti è avvenuto </w:t>
      </w:r>
      <w:proofErr w:type="gram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nel contesto di</w:t>
      </w:r>
      <w:proofErr w:type="gram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una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relazione tra vittima e autore, in corso o conclusa. Ne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l 25% dei casi le donne stavano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per porre fine alla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relazione o l’avevano già fatto. </w:t>
      </w:r>
      <w:proofErr w:type="gram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Nel 63%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dei casi il </w:t>
      </w:r>
      <w:proofErr w:type="spell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femminicidi</w:t>
      </w:r>
      <w:proofErr w:type="spell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in Italia nel 2012 della Casa delle donne di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Bologna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. È dal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2005 che la Casa delle donne raccoglie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dati sui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femminicidi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nel nostro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Paese: da allora sono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901 le donne uccise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, una strage che va fermata. Le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regioni del nord restano quelle in cui i delitti sono più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frequenti (52%) a dimostrazione che, si legge nel rap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porto, “laddove le donne vivono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situazioni di maggior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autonomia e indipe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ndenza, e sono meno propense ad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accettare di subire violenza e disparità di potere nella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relazione esse sono anche maggiormente a rischio di finire vi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ttime della violenza maschile”.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L’Emilia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-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Romagna è tra quelle in cui 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i realizza il maggior numero di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casi, con </w:t>
      </w:r>
      <w:proofErr w:type="gram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15</w:t>
      </w:r>
      <w:proofErr w:type="gram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eventi, preceduta solo da Lombardia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e Campania. Dal 2006 in Emilia-Romagna sono state </w:t>
      </w:r>
      <w:proofErr w:type="gram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78</w:t>
      </w:r>
      <w:proofErr w:type="gram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le donne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vittime di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femicidio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mentre a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Bologna dal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2009 sono state uccise 3 donne all’anno con un’incidenza pari al 30,5% rispetto alla media regionale. Un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dato che</w:t>
      </w:r>
      <w:proofErr w:type="gram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emerge dal rapporto 2012, in discontinuità rispetto al passato, riguarda il numero di casi in cui 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stampa riporta l’informazione sulla presenza di precedenti di violenza e maltrattamento contro la vittima da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parte dell’autore. Se fino al 2011 in quasi il 90% dei casi riportati dalla cronaca tale informazione non era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reperibile, oggi si sa frequentemente dalla stampa che il 40% delle donne uccise nel 2012 aveva già subito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violenza da parte del partner o dall’ex che poi l’ha uccisa. “È un dato importante che dimostra come 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consapevolezza dei media sul legame profondo tra violenza di genere e </w:t>
      </w:r>
      <w:proofErr w:type="spell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femicidio</w:t>
      </w:r>
      <w:proofErr w:type="spell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in questi </w:t>
      </w:r>
      <w:proofErr w:type="gram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anni</w:t>
      </w:r>
      <w:proofErr w:type="gram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è cresciuta 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si è consolidata – si legge nel rapporto – e che ci dice come sia assolutamente necessario e urgente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lastRenderedPageBreak/>
        <w:t>fermare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ala violenza prima che giunga all’irreparabile. La prevenzione di questi delitti è necessaria e praticabile e </w:t>
      </w:r>
      <w:proofErr w:type="gram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la si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può realizzare offrendo una protezione sempre maggiore alle donne che vivono situazioni di violenza”.</w:t>
      </w:r>
    </w:p>
    <w:p w:rsidR="00AE46F7" w:rsidRPr="0095056B" w:rsidRDefault="0095056B" w:rsidP="0095056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32"/>
        </w:rPr>
      </w:pPr>
      <w:r w:rsidRPr="0095056B">
        <w:rPr>
          <w:rFonts w:ascii="Times New Roman" w:hAnsi="Times New Roman" w:cs="Times New Roman"/>
          <w:color w:val="000000"/>
          <w:sz w:val="32"/>
          <w:szCs w:val="32"/>
        </w:rPr>
        <w:t>Per questo la Casa delle donne chiede c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he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vengano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destinate risorse ai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centri antiviolenza, rafforzare le reti di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contrasto alla violenza tra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95056B">
        <w:rPr>
          <w:rFonts w:ascii="Times New Roman" w:hAnsi="Times New Roman" w:cs="Times New Roman"/>
          <w:color w:val="000000"/>
          <w:sz w:val="32"/>
          <w:szCs w:val="32"/>
        </w:rPr>
        <w:t>stituzioni</w:t>
      </w:r>
      <w:proofErr w:type="spellEnd"/>
      <w:r w:rsidRPr="0095056B">
        <w:rPr>
          <w:rFonts w:ascii="Times New Roman" w:hAnsi="Times New Roman" w:cs="Times New Roman"/>
          <w:color w:val="000000"/>
          <w:sz w:val="32"/>
          <w:szCs w:val="32"/>
        </w:rPr>
        <w:t xml:space="preserve"> e privato sociale qualificato, effettuare una corretta formazione degli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operatori sanitari, sociali e del diritto perché “più donne possano sentirsi meno sole, possano superare la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5056B">
        <w:rPr>
          <w:rFonts w:ascii="Times New Roman" w:hAnsi="Times New Roman" w:cs="Times New Roman"/>
          <w:color w:val="000000"/>
          <w:sz w:val="32"/>
          <w:szCs w:val="32"/>
        </w:rPr>
        <w:t>paura e divenire consapevoli che sconfiggere e sopravvivere alla violenza è possibile”.</w:t>
      </w:r>
    </w:p>
    <w:sectPr w:rsidR="00AE46F7" w:rsidRPr="0095056B" w:rsidSect="004620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6B"/>
    <w:rsid w:val="00462083"/>
    <w:rsid w:val="0095056B"/>
    <w:rsid w:val="00AE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CA7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2703</Characters>
  <Application>Microsoft Macintosh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Paiedeia</dc:creator>
  <cp:keywords/>
  <dc:description/>
  <cp:lastModifiedBy>Paiedeia</cp:lastModifiedBy>
  <cp:revision>1</cp:revision>
  <dcterms:created xsi:type="dcterms:W3CDTF">2013-03-07T11:53:00Z</dcterms:created>
  <dcterms:modified xsi:type="dcterms:W3CDTF">2013-03-07T11:58:00Z</dcterms:modified>
</cp:coreProperties>
</file>